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592C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临床研究中心新增专业全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数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通过省药监局核查</w:t>
      </w:r>
      <w:bookmarkStart w:id="0" w:name="_GoBack"/>
      <w:bookmarkEnd w:id="0"/>
    </w:p>
    <w:p w14:paraId="39EC7CB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近日，经省药品监督管理局组织的专家组严格现场审核，我中心申报的生物等效性试验、肿瘤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个新增药物临床试验专业正式获得资格认定，一次性顺利通过核查！ 此次核查的通过，标志着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我中心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药物临床试验研究平台的进一步完善与研究能力的提升。</w:t>
      </w:r>
    </w:p>
    <w:p w14:paraId="23AC1ED0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专家组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通过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实地查看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试验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场所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设施设备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访谈研究团队、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查阅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管理制度、应急预案及标准操作规程体系等方式，对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我中心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新增专业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进行了全面细致的评估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认为其完全符合国家药物临床试验质量管理规范的要求。</w:t>
      </w:r>
    </w:p>
    <w:p w14:paraId="057FF294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在对新增备案科室进行核查的同时，专家组通过检查机构和伦理办公室的日常管理工作、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审阅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体系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文件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实地考察GCP中心药房及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抽查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运行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试验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项目等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方式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对</w:t>
      </w:r>
      <w:r>
        <w:rPr>
          <w:rFonts w:hint="eastAsia" w:ascii="宋体" w:hAnsi="宋体" w:cs="宋体"/>
          <w:sz w:val="28"/>
          <w:szCs w:val="28"/>
          <w:lang w:eastAsia="zh-CN"/>
        </w:rPr>
        <w:t>我中心的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GCP</w:t>
      </w:r>
      <w:r>
        <w:rPr>
          <w:rFonts w:hint="eastAsia" w:ascii="宋体" w:hAnsi="宋体" w:eastAsia="宋体" w:cs="宋体"/>
          <w:sz w:val="28"/>
          <w:szCs w:val="28"/>
        </w:rPr>
        <w:t>工作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进行全面日常监督检查。专家组在</w:t>
      </w:r>
      <w:r>
        <w:rPr>
          <w:rFonts w:hint="eastAsia" w:ascii="宋体" w:hAnsi="宋体" w:eastAsia="宋体" w:cs="宋体"/>
          <w:sz w:val="28"/>
          <w:szCs w:val="28"/>
        </w:rPr>
        <w:t>充分肯定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机构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工作的同时</w:t>
      </w:r>
      <w:r>
        <w:rPr>
          <w:rFonts w:hint="eastAsia" w:ascii="宋体" w:hAnsi="宋体" w:eastAsia="宋体" w:cs="宋体"/>
          <w:sz w:val="28"/>
          <w:szCs w:val="28"/>
        </w:rPr>
        <w:t>，也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临床备案专业、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伦理办公室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的质量管理工作等</w:t>
      </w:r>
      <w:r>
        <w:rPr>
          <w:rFonts w:hint="eastAsia" w:ascii="宋体" w:hAnsi="宋体" w:eastAsia="宋体" w:cs="宋体"/>
          <w:sz w:val="28"/>
          <w:szCs w:val="28"/>
        </w:rPr>
        <w:t>提出了宝贵的意见。</w:t>
      </w:r>
    </w:p>
    <w:p w14:paraId="20229FFC"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此次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核查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极大拓展了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我中心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承接各类新药临床试验的范围与能力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为更多新药、好药早日惠及患者提供了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广阔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平台。</w:t>
      </w:r>
    </w:p>
    <w:p w14:paraId="112743C2">
      <w:pPr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 w14:paraId="5160091C">
      <w:pPr>
        <w:ind w:firstLine="5600" w:firstLineChars="20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3B0B"/>
    <w:rsid w:val="02AE2909"/>
    <w:rsid w:val="0E832861"/>
    <w:rsid w:val="1747555A"/>
    <w:rsid w:val="39205DC6"/>
    <w:rsid w:val="3D914F9E"/>
    <w:rsid w:val="4ACF7478"/>
    <w:rsid w:val="4C4A3198"/>
    <w:rsid w:val="4CFE0461"/>
    <w:rsid w:val="4E5926A7"/>
    <w:rsid w:val="528154FB"/>
    <w:rsid w:val="64A55B2E"/>
    <w:rsid w:val="675A14EF"/>
    <w:rsid w:val="6D650CBA"/>
    <w:rsid w:val="6D900965"/>
    <w:rsid w:val="6E8D44AC"/>
    <w:rsid w:val="6ECB0F40"/>
    <w:rsid w:val="7A5D0B4D"/>
    <w:rsid w:val="7D40198C"/>
    <w:rsid w:val="7DC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447</Characters>
  <Paragraphs>11</Paragraphs>
  <TotalTime>40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2025-09-08T07:26:00Z</dcterms:created>
  <dc:creator>Administrator</dc:creator>
  <cp:lastModifiedBy>Happy</cp:lastModifiedBy>
  <dcterms:modified xsi:type="dcterms:W3CDTF">2025-10-11T03:10:50Z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eyJoZGlkIjoiNGNhNWM4MjcxOTJkYjY4NjIyYzkyMmFjMDZiZDhjNDIiLCJ1c2VySWQiOiIzMzEyNTM0MDAifQ==</vt:lpwstr>
  </property>
  <property fmtid="{D5CDD505-2E9C-101B-9397-08002B2CF9AE}" pid="4" name="ICV">
    <vt:lpwstr>FAD0688C410C48E5ADA17BE8BBA0077C_13</vt:lpwstr>
  </property>
</Properties>
</file>