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合同经费拟定注意事项</w:t>
      </w:r>
    </w:p>
    <w:p>
      <w:pPr>
        <w:spacing w:line="220" w:lineRule="atLeast"/>
      </w:pPr>
    </w:p>
    <w:p>
      <w:pPr>
        <w:spacing w:line="220" w:lineRule="atLeast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1、合同需要涵盖的试验经费包括但不限于以下各项，请根据项目实际情况予以核定：</w:t>
      </w:r>
    </w:p>
    <w:p>
      <w:pPr>
        <w:spacing w:line="220" w:lineRule="atLeas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（1）研究者观察/劳务费：</w:t>
      </w:r>
      <w:r>
        <w:rPr>
          <w:rFonts w:hint="eastAsia"/>
          <w:sz w:val="28"/>
          <w:szCs w:val="28"/>
        </w:rPr>
        <w:t>应先与项目PI进行协商，确定金额后再由GCP中心办公室审定（研究者观察费中应包含一定比例筛选失败费用）。</w:t>
      </w:r>
    </w:p>
    <w:p>
      <w:pPr>
        <w:spacing w:line="220" w:lineRule="atLeas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（2）受试者化验检查费：</w:t>
      </w:r>
      <w:r>
        <w:rPr>
          <w:rFonts w:hint="eastAsia"/>
          <w:sz w:val="28"/>
          <w:szCs w:val="28"/>
        </w:rPr>
        <w:t>联系试验PI或Sub-I根据试验检验检查项目的设计确定受试者化验检查费的金额（</w:t>
      </w:r>
      <w:r>
        <w:rPr>
          <w:rFonts w:hint="eastAsia"/>
          <w:sz w:val="28"/>
          <w:szCs w:val="28"/>
          <w:highlight w:val="yellow"/>
        </w:rPr>
        <w:t>如访视需要挂号，则还需增加挂号费16元/访视</w:t>
      </w:r>
      <w:r>
        <w:rPr>
          <w:rFonts w:hint="eastAsia"/>
          <w:sz w:val="28"/>
          <w:szCs w:val="28"/>
        </w:rPr>
        <w:t>）。</w:t>
      </w:r>
    </w:p>
    <w:p>
      <w:pPr>
        <w:spacing w:line="220" w:lineRule="atLeas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（3）受试者交通/采血补助：</w:t>
      </w:r>
      <w:r>
        <w:rPr>
          <w:rFonts w:hint="eastAsia"/>
          <w:sz w:val="28"/>
          <w:szCs w:val="28"/>
        </w:rPr>
        <w:t>按实际预算，金额需与我院医学伦理委员会批准的知情同意书完全一致。</w:t>
      </w:r>
    </w:p>
    <w:p>
      <w:pPr>
        <w:spacing w:line="220" w:lineRule="atLeas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（4）辅助科室协作费：按实际预算，包括但不限于：</w:t>
      </w:r>
    </w:p>
    <w:p>
      <w:pPr>
        <w:pStyle w:val="10"/>
        <w:numPr>
          <w:ilvl w:val="0"/>
          <w:numId w:val="1"/>
        </w:numPr>
        <w:spacing w:line="220" w:lineRule="atLeas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影像科刻盘费及评估劳务费：刻盘劳务费200元/盘，如涉及影像科医师评估，在合同拟定前由申办者/CRO/PI与影像科人员单独协商议定；</w:t>
      </w:r>
    </w:p>
    <w:p>
      <w:pPr>
        <w:pStyle w:val="10"/>
        <w:numPr>
          <w:ilvl w:val="0"/>
          <w:numId w:val="1"/>
        </w:numPr>
        <w:spacing w:line="220" w:lineRule="atLeast"/>
        <w:ind w:firstLineChars="0"/>
        <w:rPr>
          <w:rFonts w:hint="eastAsia" w:ascii="Tahoma" w:hAnsi="Tahoma" w:eastAsia="微软雅黑" w:cstheme="minorBidi"/>
          <w:sz w:val="28"/>
          <w:szCs w:val="28"/>
          <w:highlight w:val="yellow"/>
          <w:lang w:val="en-US" w:eastAsia="zh-CN" w:bidi="ar-SA"/>
        </w:rPr>
      </w:pPr>
      <w:r>
        <w:rPr>
          <w:rFonts w:hint="eastAsia"/>
          <w:sz w:val="28"/>
          <w:szCs w:val="28"/>
        </w:rPr>
        <w:t>病理科切片费及切片劳务费：</w:t>
      </w:r>
      <w:r>
        <w:rPr>
          <w:rFonts w:hint="eastAsia" w:ascii="Tahoma" w:hAnsi="Tahoma" w:eastAsia="微软雅黑" w:cstheme="minorBidi"/>
          <w:sz w:val="28"/>
          <w:szCs w:val="28"/>
          <w:highlight w:val="yellow"/>
          <w:lang w:val="en-US" w:eastAsia="zh-CN" w:bidi="ar-SA"/>
        </w:rPr>
        <w:t>凡试验项目涉及到组织切片制备，需与病理科单独协商议定。</w:t>
      </w:r>
    </w:p>
    <w:p>
      <w:pPr>
        <w:spacing w:line="220" w:lineRule="atLeas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（5）药品管理费（</w:t>
      </w:r>
      <w:r>
        <w:rPr>
          <w:rFonts w:hint="eastAsia"/>
          <w:b/>
          <w:color w:val="FF0000"/>
          <w:sz w:val="28"/>
          <w:szCs w:val="28"/>
          <w:lang w:eastAsia="zh-CN"/>
        </w:rPr>
        <w:t>药品放科室保存不收费</w:t>
      </w:r>
      <w:r>
        <w:rPr>
          <w:rFonts w:hint="eastAsia"/>
          <w:b/>
          <w:sz w:val="28"/>
          <w:szCs w:val="28"/>
        </w:rPr>
        <w:t>）：</w:t>
      </w:r>
      <w:r>
        <w:rPr>
          <w:rFonts w:hint="eastAsia"/>
          <w:sz w:val="28"/>
          <w:szCs w:val="28"/>
        </w:rPr>
        <w:t>收费标准：</w:t>
      </w:r>
      <w:r>
        <w:rPr>
          <w:rFonts w:hint="eastAsia"/>
          <w:sz w:val="28"/>
          <w:szCs w:val="28"/>
          <w:lang w:eastAsia="zh-CN"/>
        </w:rPr>
        <w:t>400元/月/</w:t>
      </w:r>
      <w:r>
        <w:rPr>
          <w:rFonts w:hint="eastAsia"/>
          <w:sz w:val="28"/>
          <w:szCs w:val="28"/>
        </w:rPr>
        <w:t>保存条件</w:t>
      </w:r>
      <w:r>
        <w:rPr>
          <w:rFonts w:hint="eastAsia"/>
          <w:sz w:val="28"/>
          <w:szCs w:val="28"/>
          <w:highlight w:val="yellow"/>
        </w:rPr>
        <w:t>（在尾款中按实际结算）</w:t>
      </w:r>
      <w:r>
        <w:rPr>
          <w:rFonts w:hint="eastAsia"/>
          <w:sz w:val="28"/>
          <w:szCs w:val="28"/>
        </w:rPr>
        <w:t>，对部分需特殊保存的试验药物管理费金额还应浮动调整，明确药物储存要求（恒温箱、温度计）及设备放置地点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color w:val="FF0000"/>
          <w:sz w:val="28"/>
          <w:szCs w:val="28"/>
        </w:rPr>
        <w:t>具体在合同拟定前与</w:t>
      </w:r>
      <w:r>
        <w:rPr>
          <w:rFonts w:hint="eastAsia"/>
          <w:color w:val="FF0000"/>
          <w:sz w:val="28"/>
          <w:szCs w:val="28"/>
          <w:lang w:eastAsia="zh-CN"/>
        </w:rPr>
        <w:t>科室</w:t>
      </w:r>
      <w:r>
        <w:rPr>
          <w:rFonts w:hint="eastAsia"/>
          <w:color w:val="FF0000"/>
          <w:sz w:val="28"/>
          <w:szCs w:val="28"/>
        </w:rPr>
        <w:t>药品管理员确认</w:t>
      </w:r>
      <w:r>
        <w:rPr>
          <w:rFonts w:hint="eastAsia"/>
          <w:sz w:val="28"/>
          <w:szCs w:val="28"/>
        </w:rPr>
        <w:t>。</w:t>
      </w:r>
    </w:p>
    <w:p>
      <w:pPr>
        <w:spacing w:line="220" w:lineRule="atLeast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（6）档案管理费：</w:t>
      </w:r>
      <w:r>
        <w:rPr>
          <w:rFonts w:hint="eastAsia"/>
          <w:sz w:val="28"/>
          <w:szCs w:val="28"/>
        </w:rPr>
        <w:t>档案管理费：各试验项目结束后，本中心免费保存期限为5年（以归档日期开始计算），到期前3月申办方需联系机构讨论资料保存事宜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申办者/CRO可移交第三方，或按3000元/年支付档案管理费续存</w:t>
      </w:r>
    </w:p>
    <w:p>
      <w:pPr>
        <w:spacing w:line="220" w:lineRule="atLeas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  <w:lang w:val="en-US" w:eastAsia="zh-CN"/>
        </w:rPr>
        <w:t>7</w:t>
      </w:r>
      <w:r>
        <w:rPr>
          <w:rFonts w:hint="eastAsia"/>
          <w:b/>
          <w:sz w:val="28"/>
          <w:szCs w:val="28"/>
        </w:rPr>
        <w:t>）医院管理费</w:t>
      </w:r>
      <w:r>
        <w:rPr>
          <w:rFonts w:hint="eastAsia"/>
          <w:b/>
          <w:sz w:val="28"/>
          <w:szCs w:val="28"/>
          <w:lang w:val="en-US" w:eastAsia="zh-CN"/>
        </w:rPr>
        <w:t>+机构管理费</w:t>
      </w:r>
      <w:r>
        <w:rPr>
          <w:rFonts w:hint="eastAsia"/>
          <w:b/>
          <w:sz w:val="28"/>
          <w:szCs w:val="28"/>
        </w:rPr>
        <w:t>（1</w:t>
      </w:r>
      <w:r>
        <w:rPr>
          <w:rFonts w:hint="eastAsia"/>
          <w:b/>
          <w:sz w:val="28"/>
          <w:szCs w:val="28"/>
          <w:lang w:val="en-US" w:eastAsia="zh-CN"/>
        </w:rPr>
        <w:t>8</w:t>
      </w:r>
      <w:r>
        <w:rPr>
          <w:rFonts w:hint="eastAsia"/>
          <w:b/>
          <w:sz w:val="28"/>
          <w:szCs w:val="28"/>
        </w:rPr>
        <w:t>%）：</w:t>
      </w:r>
      <w:r>
        <w:rPr>
          <w:rFonts w:hint="eastAsia"/>
          <w:sz w:val="28"/>
          <w:szCs w:val="28"/>
        </w:rPr>
        <w:t>[（1）+（2）+（3）+（4）+（5）+（6）]</w:t>
      </w:r>
      <w:r>
        <w:rPr>
          <w:rFonts w:hint="eastAsia"/>
        </w:rPr>
        <w:t>÷</w:t>
      </w:r>
      <w:r>
        <w:rPr>
          <w:rFonts w:hint="eastAsia"/>
          <w:sz w:val="28"/>
          <w:szCs w:val="28"/>
        </w:rPr>
        <w:t>0.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×1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sz w:val="28"/>
          <w:szCs w:val="28"/>
        </w:rPr>
        <w:t>%</w:t>
      </w:r>
    </w:p>
    <w:p>
      <w:pPr>
        <w:spacing w:line="220" w:lineRule="atLeas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  <w:lang w:val="en-US" w:eastAsia="zh-CN"/>
        </w:rPr>
        <w:t>8</w:t>
      </w:r>
      <w:r>
        <w:rPr>
          <w:rFonts w:hint="eastAsia"/>
          <w:b/>
          <w:sz w:val="28"/>
          <w:szCs w:val="28"/>
        </w:rPr>
        <w:t>）税费（6</w:t>
      </w:r>
      <w:r>
        <w:rPr>
          <w:rFonts w:hint="eastAsia"/>
          <w:b/>
          <w:sz w:val="28"/>
          <w:szCs w:val="28"/>
          <w:lang w:val="en-US" w:eastAsia="zh-CN"/>
        </w:rPr>
        <w:t>.72</w:t>
      </w:r>
      <w:r>
        <w:rPr>
          <w:rFonts w:hint="eastAsia"/>
          <w:b/>
          <w:sz w:val="28"/>
          <w:szCs w:val="28"/>
        </w:rPr>
        <w:t>%）：</w:t>
      </w:r>
      <w:r>
        <w:rPr>
          <w:rFonts w:hint="eastAsia"/>
          <w:sz w:val="28"/>
          <w:szCs w:val="28"/>
        </w:rPr>
        <w:t>[（1）+（2）+（3）+（4）+（5）+（6）+（7）]×6</w:t>
      </w:r>
      <w:r>
        <w:rPr>
          <w:rFonts w:hint="eastAsia"/>
          <w:sz w:val="28"/>
          <w:szCs w:val="28"/>
          <w:lang w:val="en-US" w:eastAsia="zh-CN"/>
        </w:rPr>
        <w:t>.72</w:t>
      </w:r>
      <w:r>
        <w:rPr>
          <w:sz w:val="28"/>
          <w:szCs w:val="28"/>
        </w:rPr>
        <w:t>%</w:t>
      </w:r>
    </w:p>
    <w:p>
      <w:pPr>
        <w:spacing w:line="220" w:lineRule="atLeast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2、我院开具的临床试验经费发票为增值税普通发票，一般</w:t>
      </w:r>
      <w:r>
        <w:rPr>
          <w:rFonts w:hint="eastAsia"/>
          <w:b/>
          <w:sz w:val="28"/>
          <w:szCs w:val="28"/>
          <w:u w:val="single"/>
          <w:lang w:eastAsia="zh-CN"/>
        </w:rPr>
        <w:t>每周一</w:t>
      </w:r>
      <w:r>
        <w:rPr>
          <w:rFonts w:hint="eastAsia"/>
          <w:b/>
          <w:sz w:val="28"/>
          <w:szCs w:val="28"/>
          <w:u w:val="single"/>
        </w:rPr>
        <w:t>开具试验发票（视财务进度而定），申办者/CRO</w:t>
      </w:r>
      <w:r>
        <w:rPr>
          <w:rFonts w:hint="eastAsia"/>
          <w:b/>
          <w:sz w:val="28"/>
          <w:szCs w:val="28"/>
          <w:highlight w:val="yellow"/>
          <w:u w:val="single"/>
        </w:rPr>
        <w:t>打款后需立即提供开票信息及打款凭证</w:t>
      </w:r>
      <w:r>
        <w:rPr>
          <w:rFonts w:hint="eastAsia"/>
          <w:b/>
          <w:sz w:val="28"/>
          <w:szCs w:val="28"/>
          <w:u w:val="single"/>
        </w:rPr>
        <w:t>给经费管理员</w:t>
      </w:r>
      <w:r>
        <w:rPr>
          <w:rFonts w:hint="eastAsia"/>
          <w:b/>
          <w:sz w:val="28"/>
          <w:szCs w:val="28"/>
          <w:u w:val="single"/>
          <w:lang w:eastAsia="zh-CN"/>
        </w:rPr>
        <w:t>唐爱君</w:t>
      </w:r>
      <w:r>
        <w:rPr>
          <w:rFonts w:hint="eastAsia"/>
          <w:b/>
          <w:sz w:val="28"/>
          <w:szCs w:val="28"/>
          <w:u w:val="single"/>
        </w:rPr>
        <w:t>老师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(13767296735)</w:t>
      </w:r>
      <w:r>
        <w:rPr>
          <w:rFonts w:hint="eastAsia"/>
          <w:b/>
          <w:sz w:val="28"/>
          <w:szCs w:val="28"/>
          <w:u w:val="single"/>
        </w:rPr>
        <w:t>。</w:t>
      </w:r>
    </w:p>
    <w:p>
      <w:pPr>
        <w:spacing w:line="220" w:lineRule="atLeast"/>
        <w:rPr>
          <w:sz w:val="28"/>
          <w:szCs w:val="28"/>
        </w:rPr>
      </w:pPr>
    </w:p>
    <w:p>
      <w:pPr>
        <w:spacing w:line="220" w:lineRule="atLeast"/>
      </w:pPr>
      <w:bookmarkStart w:id="0" w:name="_GoBack"/>
      <w:bookmarkEnd w:id="0"/>
    </w:p>
    <w:sectPr>
      <w:headerReference r:id="rId5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</w:pPr>
    <w:r>
      <w:rPr>
        <w:rFonts w:hint="eastAsia" w:eastAsia="宋体"/>
        <w:lang w:eastAsia="zh-CN"/>
      </w:rPr>
      <w:drawing>
        <wp:inline distT="0" distB="0" distL="114300" distR="114300">
          <wp:extent cx="448310" cy="327025"/>
          <wp:effectExtent l="0" t="0" r="8890" b="15875"/>
          <wp:docPr id="1" name="图片 1" descr="图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图徽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8310" cy="327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eastAsia="宋体"/>
        <w:lang w:eastAsia="zh-CN"/>
      </w:rPr>
      <w:t>新余市人民</w:t>
    </w:r>
    <w:r>
      <w:rPr>
        <w:rFonts w:hint="eastAsia" w:eastAsia="宋体"/>
        <w:lang w:val="zh-TW" w:eastAsia="zh-TW"/>
      </w:rPr>
      <w:t>医院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3A3BD0"/>
    <w:multiLevelType w:val="multilevel"/>
    <w:tmpl w:val="0C3A3BD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ZTBjNGU2ZDZjMThkZDJmMmE5NDgxMzcyN2M3OTFkZGIifQ=="/>
  </w:docVars>
  <w:rsids>
    <w:rsidRoot w:val="00D31D50"/>
    <w:rsid w:val="00077403"/>
    <w:rsid w:val="000B2A16"/>
    <w:rsid w:val="0025760B"/>
    <w:rsid w:val="00323B43"/>
    <w:rsid w:val="0037407A"/>
    <w:rsid w:val="003A2583"/>
    <w:rsid w:val="003D328E"/>
    <w:rsid w:val="003D37D8"/>
    <w:rsid w:val="003D3984"/>
    <w:rsid w:val="003E4450"/>
    <w:rsid w:val="004210C1"/>
    <w:rsid w:val="00426133"/>
    <w:rsid w:val="004302C1"/>
    <w:rsid w:val="004358AB"/>
    <w:rsid w:val="00470EB3"/>
    <w:rsid w:val="005B490F"/>
    <w:rsid w:val="005E3981"/>
    <w:rsid w:val="00604957"/>
    <w:rsid w:val="00627E64"/>
    <w:rsid w:val="00652028"/>
    <w:rsid w:val="006B6972"/>
    <w:rsid w:val="006E41AA"/>
    <w:rsid w:val="006E77AD"/>
    <w:rsid w:val="00893089"/>
    <w:rsid w:val="008B7726"/>
    <w:rsid w:val="008D5D58"/>
    <w:rsid w:val="008D68BA"/>
    <w:rsid w:val="00913747"/>
    <w:rsid w:val="009A32F6"/>
    <w:rsid w:val="00A5645F"/>
    <w:rsid w:val="00AF0770"/>
    <w:rsid w:val="00B352C9"/>
    <w:rsid w:val="00B368E9"/>
    <w:rsid w:val="00B71D6C"/>
    <w:rsid w:val="00B800D2"/>
    <w:rsid w:val="00C16643"/>
    <w:rsid w:val="00D20845"/>
    <w:rsid w:val="00D31D50"/>
    <w:rsid w:val="00DE4470"/>
    <w:rsid w:val="00E35FDD"/>
    <w:rsid w:val="00E70CF5"/>
    <w:rsid w:val="00F14DD4"/>
    <w:rsid w:val="00F46CBD"/>
    <w:rsid w:val="00FE1926"/>
    <w:rsid w:val="00FF219D"/>
    <w:rsid w:val="0C501CE5"/>
    <w:rsid w:val="0ECA5559"/>
    <w:rsid w:val="13D6674E"/>
    <w:rsid w:val="144C3BB1"/>
    <w:rsid w:val="15B17473"/>
    <w:rsid w:val="250926D9"/>
    <w:rsid w:val="29D95E47"/>
    <w:rsid w:val="2BD355F5"/>
    <w:rsid w:val="2D0D6710"/>
    <w:rsid w:val="3710594F"/>
    <w:rsid w:val="389B56ED"/>
    <w:rsid w:val="393F32C3"/>
    <w:rsid w:val="3C025A83"/>
    <w:rsid w:val="458B5363"/>
    <w:rsid w:val="49C354AE"/>
    <w:rsid w:val="4AD82AC7"/>
    <w:rsid w:val="4EE4404C"/>
    <w:rsid w:val="5B8A5421"/>
    <w:rsid w:val="64882A58"/>
    <w:rsid w:val="6955306E"/>
    <w:rsid w:val="6C4A738B"/>
    <w:rsid w:val="6D8D2B4F"/>
    <w:rsid w:val="6F467459"/>
    <w:rsid w:val="6F5922B0"/>
    <w:rsid w:val="70822713"/>
    <w:rsid w:val="72AB5F51"/>
    <w:rsid w:val="7ABF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</w:style>
  <w:style w:type="paragraph" w:styleId="3">
    <w:name w:val="Balloon Text"/>
    <w:basedOn w:val="1"/>
    <w:link w:val="15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5"/>
    <w:qFormat/>
    <w:uiPriority w:val="99"/>
    <w:rPr>
      <w:rFonts w:ascii="Tahoma" w:hAnsi="Tahoma"/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rFonts w:ascii="Tahoma" w:hAnsi="Tahoma"/>
      <w:sz w:val="18"/>
      <w:szCs w:val="18"/>
    </w:rPr>
  </w:style>
  <w:style w:type="character" w:customStyle="1" w:styleId="13">
    <w:name w:val="批注文字 字符"/>
    <w:basedOn w:val="8"/>
    <w:link w:val="2"/>
    <w:semiHidden/>
    <w:qFormat/>
    <w:uiPriority w:val="99"/>
    <w:rPr>
      <w:rFonts w:ascii="Tahoma" w:hAnsi="Tahoma"/>
    </w:rPr>
  </w:style>
  <w:style w:type="character" w:customStyle="1" w:styleId="14">
    <w:name w:val="批注主题 字符"/>
    <w:basedOn w:val="13"/>
    <w:link w:val="6"/>
    <w:semiHidden/>
    <w:qFormat/>
    <w:uiPriority w:val="99"/>
    <w:rPr>
      <w:rFonts w:ascii="Tahoma" w:hAnsi="Tahoma"/>
      <w:b/>
      <w:bCs/>
    </w:rPr>
  </w:style>
  <w:style w:type="character" w:customStyle="1" w:styleId="15">
    <w:name w:val="批注框文本 字符"/>
    <w:basedOn w:val="8"/>
    <w:link w:val="3"/>
    <w:semiHidden/>
    <w:qFormat/>
    <w:uiPriority w:val="99"/>
    <w:rPr>
      <w:rFonts w:ascii="Tahoma" w:hAnsi="Tahoma"/>
      <w:sz w:val="18"/>
      <w:szCs w:val="18"/>
    </w:rPr>
  </w:style>
  <w:style w:type="paragraph" w:customStyle="1" w:styleId="16">
    <w:name w:val="Revision"/>
    <w:hidden/>
    <w:semiHidden/>
    <w:qFormat/>
    <w:uiPriority w:val="99"/>
    <w:pPr>
      <w:spacing w:after="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152</Words>
  <Characters>867</Characters>
  <Lines>7</Lines>
  <Paragraphs>2</Paragraphs>
  <TotalTime>6</TotalTime>
  <ScaleCrop>false</ScaleCrop>
  <LinksUpToDate>false</LinksUpToDate>
  <CharactersWithSpaces>1017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2020-11-24T12:19:00Z</dcterms:created>
  <dc:creator>Administrator</dc:creator>
  <cp:lastModifiedBy>傅晶晶</cp:lastModifiedBy>
  <dcterms:modified xsi:type="dcterms:W3CDTF">2023-05-18T10:54:58Z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BC256D951C434D58B00A5B29B19E231C</vt:lpwstr>
  </property>
</Properties>
</file>